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8611EC" w:rsidRPr="008611EC" w14:paraId="738C498E" w14:textId="77777777" w:rsidTr="008611EC">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8611EC" w:rsidRPr="008611EC" w14:paraId="55BACF56" w14:textId="77777777" w:rsidTr="008611E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8611EC" w:rsidRPr="008611EC" w14:paraId="60CDF096" w14:textId="77777777">
                    <w:trPr>
                      <w:jc w:val="center"/>
                    </w:trPr>
                    <w:tc>
                      <w:tcPr>
                        <w:tcW w:w="5000" w:type="pct"/>
                        <w:tcMar>
                          <w:top w:w="135" w:type="dxa"/>
                          <w:left w:w="0" w:type="dxa"/>
                          <w:bottom w:w="135" w:type="dxa"/>
                          <w:right w:w="0" w:type="dxa"/>
                        </w:tcMar>
                        <w:hideMark/>
                      </w:tcPr>
                      <w:tbl>
                        <w:tblPr>
                          <w:tblW w:w="8550" w:type="dxa"/>
                          <w:jc w:val="center"/>
                          <w:tblCellMar>
                            <w:left w:w="0" w:type="dxa"/>
                            <w:right w:w="0" w:type="dxa"/>
                          </w:tblCellMar>
                          <w:tblLook w:val="04A0" w:firstRow="1" w:lastRow="0" w:firstColumn="1" w:lastColumn="0" w:noHBand="0" w:noVBand="1"/>
                        </w:tblPr>
                        <w:tblGrid>
                          <w:gridCol w:w="8550"/>
                        </w:tblGrid>
                        <w:tr w:rsidR="008611EC" w:rsidRPr="008611EC" w14:paraId="308D6282" w14:textId="77777777">
                          <w:trPr>
                            <w:trHeight w:val="15"/>
                            <w:jc w:val="center"/>
                          </w:trPr>
                          <w:tc>
                            <w:tcPr>
                              <w:tcW w:w="0" w:type="auto"/>
                              <w:tcBorders>
                                <w:bottom w:val="nil"/>
                              </w:tcBorders>
                              <w:shd w:val="clear" w:color="auto" w:fill="F2EB2B"/>
                              <w:tcMar>
                                <w:top w:w="0" w:type="dxa"/>
                                <w:left w:w="0" w:type="dxa"/>
                                <w:bottom w:w="45" w:type="dxa"/>
                                <w:right w:w="0" w:type="dxa"/>
                              </w:tcMar>
                              <w:vAlign w:val="center"/>
                              <w:hideMark/>
                            </w:tcPr>
                            <w:p w14:paraId="5878E245" w14:textId="0B511595" w:rsidR="008611EC" w:rsidRPr="008611EC" w:rsidRDefault="008611EC" w:rsidP="008611EC">
                              <w:pPr>
                                <w:overflowPunct/>
                                <w:autoSpaceDE/>
                                <w:autoSpaceDN/>
                                <w:adjustRightInd/>
                                <w:spacing w:line="15" w:lineRule="atLeast"/>
                                <w:jc w:val="center"/>
                                <w:textAlignment w:val="auto"/>
                                <w:rPr>
                                  <w:sz w:val="24"/>
                                  <w:szCs w:val="24"/>
                                </w:rPr>
                              </w:pPr>
                              <w:r w:rsidRPr="008611EC">
                                <w:rPr>
                                  <w:sz w:val="24"/>
                                  <w:szCs w:val="24"/>
                                </w:rPr>
                                <w:fldChar w:fldCharType="begin"/>
                              </w:r>
                              <w:r w:rsidRPr="008611EC">
                                <w:rPr>
                                  <w:sz w:val="24"/>
                                  <w:szCs w:val="24"/>
                                </w:rPr>
                                <w:instrText xml:space="preserve"> INCLUDEPICTURE "/var/folders/yj/268sj1v96sg6pt4zzgj428q40000gn/T/com.microsoft.Word/WebArchiveCopyPasteTempFiles/S.gif" \* MERGEFORMATINET </w:instrText>
                              </w:r>
                              <w:r w:rsidRPr="008611EC">
                                <w:rPr>
                                  <w:sz w:val="24"/>
                                  <w:szCs w:val="24"/>
                                </w:rPr>
                                <w:fldChar w:fldCharType="separate"/>
                              </w:r>
                              <w:r w:rsidRPr="008611EC">
                                <w:rPr>
                                  <w:noProof/>
                                  <w:sz w:val="24"/>
                                  <w:szCs w:val="24"/>
                                </w:rPr>
                                <w:drawing>
                                  <wp:inline distT="0" distB="0" distL="0" distR="0" wp14:anchorId="5BD01315" wp14:editId="7992AF04">
                                    <wp:extent cx="62865" cy="1778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 cy="17780"/>
                                            </a:xfrm>
                                            <a:prstGeom prst="rect">
                                              <a:avLst/>
                                            </a:prstGeom>
                                            <a:noFill/>
                                            <a:ln>
                                              <a:noFill/>
                                            </a:ln>
                                          </pic:spPr>
                                        </pic:pic>
                                      </a:graphicData>
                                    </a:graphic>
                                  </wp:inline>
                                </w:drawing>
                              </w:r>
                              <w:r w:rsidRPr="008611EC">
                                <w:rPr>
                                  <w:sz w:val="24"/>
                                  <w:szCs w:val="24"/>
                                </w:rPr>
                                <w:fldChar w:fldCharType="end"/>
                              </w:r>
                            </w:p>
                          </w:tc>
                        </w:tr>
                      </w:tbl>
                      <w:p w14:paraId="3B08EF37" w14:textId="77777777" w:rsidR="008611EC" w:rsidRPr="008611EC" w:rsidRDefault="008611EC" w:rsidP="008611EC">
                        <w:pPr>
                          <w:overflowPunct/>
                          <w:autoSpaceDE/>
                          <w:autoSpaceDN/>
                          <w:adjustRightInd/>
                          <w:jc w:val="center"/>
                          <w:textAlignment w:val="auto"/>
                          <w:rPr>
                            <w:sz w:val="24"/>
                            <w:szCs w:val="24"/>
                          </w:rPr>
                        </w:pPr>
                      </w:p>
                    </w:tc>
                  </w:tr>
                </w:tbl>
                <w:p w14:paraId="5793A200" w14:textId="77777777" w:rsidR="008611EC" w:rsidRPr="008611EC" w:rsidRDefault="008611EC" w:rsidP="008611EC">
                  <w:pPr>
                    <w:overflowPunct/>
                    <w:autoSpaceDE/>
                    <w:autoSpaceDN/>
                    <w:adjustRightInd/>
                    <w:jc w:val="center"/>
                    <w:textAlignment w:val="auto"/>
                    <w:rPr>
                      <w:sz w:val="24"/>
                      <w:szCs w:val="24"/>
                    </w:rPr>
                  </w:pPr>
                </w:p>
              </w:tc>
            </w:tr>
          </w:tbl>
          <w:p w14:paraId="7AB10150" w14:textId="77777777" w:rsidR="008611EC" w:rsidRPr="008611EC" w:rsidRDefault="008611EC" w:rsidP="008611EC">
            <w:pPr>
              <w:overflowPunct/>
              <w:autoSpaceDE/>
              <w:autoSpaceDN/>
              <w:adjustRightInd/>
              <w:textAlignment w:val="auto"/>
              <w:rPr>
                <w:rFonts w:ascii="-webkit-standard" w:hAnsi="-webkit-standard"/>
                <w:color w:val="000000"/>
                <w:sz w:val="24"/>
                <w:szCs w:val="24"/>
              </w:rPr>
            </w:pPr>
          </w:p>
        </w:tc>
      </w:tr>
    </w:tbl>
    <w:p w14:paraId="67EEB136" w14:textId="77777777" w:rsidR="008611EC" w:rsidRPr="008611EC" w:rsidRDefault="008611EC" w:rsidP="008611EC">
      <w:pPr>
        <w:overflowPunct/>
        <w:autoSpaceDE/>
        <w:autoSpaceDN/>
        <w:adjustRightInd/>
        <w:textAlignment w:val="auto"/>
        <w:rPr>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8611EC" w:rsidRPr="008611EC" w14:paraId="79057E19" w14:textId="77777777" w:rsidTr="008611EC">
        <w:tc>
          <w:tcPr>
            <w:tcW w:w="5000" w:type="pct"/>
            <w:shd w:val="clear" w:color="auto" w:fill="FCFACA"/>
            <w:hideMark/>
          </w:tcPr>
          <w:tbl>
            <w:tblPr>
              <w:tblW w:w="5000" w:type="pct"/>
              <w:tblCellMar>
                <w:left w:w="0" w:type="dxa"/>
                <w:right w:w="0" w:type="dxa"/>
              </w:tblCellMar>
              <w:tblLook w:val="04A0" w:firstRow="1" w:lastRow="0" w:firstColumn="1" w:lastColumn="0" w:noHBand="0" w:noVBand="1"/>
            </w:tblPr>
            <w:tblGrid>
              <w:gridCol w:w="9360"/>
            </w:tblGrid>
            <w:tr w:rsidR="008611EC" w:rsidRPr="008611EC" w14:paraId="75052194" w14:textId="77777777" w:rsidTr="008611EC">
              <w:tc>
                <w:tcPr>
                  <w:tcW w:w="0" w:type="auto"/>
                  <w:tcMar>
                    <w:top w:w="150" w:type="dxa"/>
                    <w:left w:w="300" w:type="dxa"/>
                    <w:bottom w:w="150" w:type="dxa"/>
                    <w:right w:w="300" w:type="dxa"/>
                  </w:tcMar>
                  <w:hideMark/>
                </w:tcPr>
                <w:p w14:paraId="4B1162B9" w14:textId="77777777" w:rsidR="008611EC" w:rsidRPr="008611EC" w:rsidRDefault="008611EC" w:rsidP="008611EC">
                  <w:pPr>
                    <w:overflowPunct/>
                    <w:autoSpaceDE/>
                    <w:autoSpaceDN/>
                    <w:adjustRightInd/>
                    <w:jc w:val="center"/>
                    <w:textAlignment w:val="auto"/>
                    <w:divId w:val="1877501835"/>
                    <w:rPr>
                      <w:rFonts w:ascii="Arial" w:hAnsi="Arial" w:cs="Arial"/>
                      <w:color w:val="666666"/>
                      <w:sz w:val="21"/>
                      <w:szCs w:val="21"/>
                    </w:rPr>
                  </w:pPr>
                  <w:r w:rsidRPr="008611EC">
                    <w:rPr>
                      <w:rFonts w:ascii="Georgia" w:hAnsi="Georgia" w:cs="Arial"/>
                      <w:b/>
                      <w:bCs/>
                      <w:color w:val="222222"/>
                      <w:sz w:val="30"/>
                      <w:szCs w:val="30"/>
                    </w:rPr>
                    <w:t>ISNA Celebrates Nomination and Appointment of Muslim Americans</w:t>
                  </w:r>
                </w:p>
              </w:tc>
            </w:tr>
          </w:tbl>
          <w:p w14:paraId="60E62AD1" w14:textId="77777777" w:rsidR="008611EC" w:rsidRPr="008611EC" w:rsidRDefault="008611EC" w:rsidP="008611EC">
            <w:pPr>
              <w:overflowPunct/>
              <w:autoSpaceDE/>
              <w:autoSpaceDN/>
              <w:adjustRightInd/>
              <w:textAlignment w:val="auto"/>
              <w:rPr>
                <w:rFonts w:ascii="-webkit-standard" w:hAnsi="-webkit-standard"/>
                <w:color w:val="000000"/>
                <w:sz w:val="24"/>
                <w:szCs w:val="24"/>
              </w:rPr>
            </w:pPr>
          </w:p>
        </w:tc>
      </w:tr>
    </w:tbl>
    <w:p w14:paraId="62C36DAE" w14:textId="77777777" w:rsidR="008611EC" w:rsidRPr="008611EC" w:rsidRDefault="008611EC" w:rsidP="008611EC">
      <w:pPr>
        <w:overflowPunct/>
        <w:autoSpaceDE/>
        <w:autoSpaceDN/>
        <w:adjustRightInd/>
        <w:textAlignment w:val="auto"/>
        <w:rPr>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8611EC" w:rsidRPr="008611EC" w14:paraId="22A215B1" w14:textId="77777777" w:rsidTr="008611EC">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8611EC" w:rsidRPr="008611EC" w14:paraId="4755F2D5" w14:textId="77777777" w:rsidTr="008611EC">
              <w:tc>
                <w:tcPr>
                  <w:tcW w:w="0" w:type="auto"/>
                  <w:tcMar>
                    <w:top w:w="150" w:type="dxa"/>
                    <w:left w:w="300" w:type="dxa"/>
                    <w:bottom w:w="150" w:type="dxa"/>
                    <w:right w:w="300" w:type="dxa"/>
                  </w:tcMar>
                  <w:hideMark/>
                </w:tcPr>
                <w:p w14:paraId="7E539BED" w14:textId="77777777" w:rsidR="008611EC" w:rsidRPr="008611EC" w:rsidRDefault="008611EC" w:rsidP="008611EC">
                  <w:pPr>
                    <w:overflowPunct/>
                    <w:autoSpaceDE/>
                    <w:autoSpaceDN/>
                    <w:adjustRightInd/>
                    <w:textAlignment w:val="auto"/>
                    <w:rPr>
                      <w:rFonts w:ascii="Arial" w:hAnsi="Arial" w:cs="Arial"/>
                      <w:color w:val="666666"/>
                      <w:sz w:val="21"/>
                      <w:szCs w:val="21"/>
                    </w:rPr>
                  </w:pPr>
                  <w:r w:rsidRPr="008611EC">
                    <w:rPr>
                      <w:rFonts w:ascii="Georgia" w:hAnsi="Georgia" w:cs="Arial"/>
                      <w:color w:val="000000"/>
                      <w:sz w:val="24"/>
                      <w:szCs w:val="24"/>
                    </w:rPr>
                    <w:t>The Islamic Society of North America (ISNA) would like to congratulate Rashad Hussein for his recent nomination for Ambassador-at-Large for International Religious Freedom, and Khizr Khan for his appointment as Commissioner of the United States Commission on International Religious Freedom. Both individuals have demonstrated a resounding commitment to serving this country and honoring the rights of religious minorities.</w:t>
                  </w:r>
                </w:p>
                <w:p w14:paraId="6891CCA1" w14:textId="77777777" w:rsidR="008611EC" w:rsidRPr="008611EC" w:rsidRDefault="008611EC" w:rsidP="008611EC">
                  <w:pPr>
                    <w:overflowPunct/>
                    <w:autoSpaceDE/>
                    <w:autoSpaceDN/>
                    <w:adjustRightInd/>
                    <w:textAlignment w:val="auto"/>
                    <w:rPr>
                      <w:rFonts w:ascii="Arial" w:hAnsi="Arial" w:cs="Arial"/>
                      <w:color w:val="666666"/>
                      <w:sz w:val="21"/>
                      <w:szCs w:val="21"/>
                    </w:rPr>
                  </w:pPr>
                  <w:r w:rsidRPr="008611EC">
                    <w:rPr>
                      <w:rFonts w:ascii="Georgia" w:hAnsi="Georgia" w:cs="Arial"/>
                      <w:color w:val="000000"/>
                      <w:sz w:val="24"/>
                      <w:szCs w:val="24"/>
                    </w:rPr>
                    <w:t> </w:t>
                  </w:r>
                </w:p>
                <w:p w14:paraId="3C642E4E" w14:textId="77777777" w:rsidR="008611EC" w:rsidRPr="008611EC" w:rsidRDefault="008611EC" w:rsidP="008611EC">
                  <w:pPr>
                    <w:overflowPunct/>
                    <w:autoSpaceDE/>
                    <w:autoSpaceDN/>
                    <w:adjustRightInd/>
                    <w:textAlignment w:val="auto"/>
                    <w:rPr>
                      <w:rFonts w:ascii="Arial" w:hAnsi="Arial" w:cs="Arial"/>
                      <w:color w:val="666666"/>
                      <w:sz w:val="21"/>
                      <w:szCs w:val="21"/>
                    </w:rPr>
                  </w:pPr>
                  <w:r w:rsidRPr="008611EC">
                    <w:rPr>
                      <w:rFonts w:ascii="Georgia" w:hAnsi="Georgia" w:cs="Arial"/>
                      <w:color w:val="000000"/>
                      <w:sz w:val="24"/>
                      <w:szCs w:val="24"/>
                    </w:rPr>
                    <w:t>Hussein, who is currently the Director for Partnerships and Global Engagement at the National Security Council, has a longstanding background in academia and public service. He received a J.D. from Yale Law School and holds master’s degrees in Public Administration and Arabic and Islamic Studies from Harvard University. Hussein was also the US Special Envoy to the Organization of Islamic Cooperation (OIC) and the US Special Envoy for Strategic Counterterrorism Communications during the Obama administration.   </w:t>
                  </w:r>
                </w:p>
                <w:p w14:paraId="6A513CCD" w14:textId="77777777" w:rsidR="008611EC" w:rsidRPr="008611EC" w:rsidRDefault="008611EC" w:rsidP="008611EC">
                  <w:pPr>
                    <w:overflowPunct/>
                    <w:autoSpaceDE/>
                    <w:autoSpaceDN/>
                    <w:adjustRightInd/>
                    <w:textAlignment w:val="auto"/>
                    <w:rPr>
                      <w:rFonts w:ascii="Arial" w:hAnsi="Arial" w:cs="Arial"/>
                      <w:color w:val="666666"/>
                      <w:sz w:val="21"/>
                      <w:szCs w:val="21"/>
                    </w:rPr>
                  </w:pPr>
                  <w:r w:rsidRPr="008611EC">
                    <w:rPr>
                      <w:rFonts w:ascii="Georgia" w:hAnsi="Georgia" w:cs="Arial"/>
                      <w:color w:val="000000"/>
                      <w:sz w:val="24"/>
                      <w:szCs w:val="24"/>
                    </w:rPr>
                    <w:t> </w:t>
                  </w:r>
                </w:p>
                <w:p w14:paraId="499675D7" w14:textId="77777777" w:rsidR="008611EC" w:rsidRPr="008611EC" w:rsidRDefault="008611EC" w:rsidP="008611EC">
                  <w:pPr>
                    <w:overflowPunct/>
                    <w:autoSpaceDE/>
                    <w:autoSpaceDN/>
                    <w:adjustRightInd/>
                    <w:textAlignment w:val="auto"/>
                    <w:rPr>
                      <w:rFonts w:ascii="Arial" w:hAnsi="Arial" w:cs="Arial"/>
                      <w:color w:val="666666"/>
                      <w:sz w:val="21"/>
                      <w:szCs w:val="21"/>
                    </w:rPr>
                  </w:pPr>
                  <w:r w:rsidRPr="008611EC">
                    <w:rPr>
                      <w:rFonts w:ascii="Georgia" w:hAnsi="Georgia" w:cs="Arial"/>
                      <w:color w:val="000000"/>
                      <w:sz w:val="24"/>
                      <w:szCs w:val="24"/>
                    </w:rPr>
                    <w:t>Khan, who is the founder of the Constitution Literacy and National Unity Project, is a Gold Star parent and lifelong advocate for religious liberty. He is the father of US Army Captain Humayun Khan, a war hero who sacrificed his life to protect American soldiers and civilians in Iraq. Khizr Khan is also the author of three books, and a lawyer who received his LL.M degree from Harvard Law School. Today, Khan continues to provide his legal services to American men and women in uniform, as well as Veterans.  </w:t>
                  </w:r>
                </w:p>
                <w:p w14:paraId="2C338C21" w14:textId="77777777" w:rsidR="008611EC" w:rsidRPr="008611EC" w:rsidRDefault="008611EC" w:rsidP="008611EC">
                  <w:pPr>
                    <w:overflowPunct/>
                    <w:autoSpaceDE/>
                    <w:autoSpaceDN/>
                    <w:adjustRightInd/>
                    <w:textAlignment w:val="auto"/>
                    <w:rPr>
                      <w:rFonts w:ascii="Arial" w:hAnsi="Arial" w:cs="Arial"/>
                      <w:color w:val="666666"/>
                      <w:sz w:val="21"/>
                      <w:szCs w:val="21"/>
                    </w:rPr>
                  </w:pPr>
                  <w:r w:rsidRPr="008611EC">
                    <w:rPr>
                      <w:rFonts w:ascii="Georgia" w:hAnsi="Georgia" w:cs="Arial"/>
                      <w:color w:val="000000"/>
                      <w:sz w:val="24"/>
                      <w:szCs w:val="24"/>
                    </w:rPr>
                    <w:t> </w:t>
                  </w:r>
                </w:p>
                <w:p w14:paraId="50938B5B" w14:textId="77777777" w:rsidR="008611EC" w:rsidRPr="008611EC" w:rsidRDefault="008611EC" w:rsidP="008611EC">
                  <w:pPr>
                    <w:overflowPunct/>
                    <w:autoSpaceDE/>
                    <w:autoSpaceDN/>
                    <w:adjustRightInd/>
                    <w:textAlignment w:val="auto"/>
                    <w:rPr>
                      <w:rFonts w:ascii="Arial" w:hAnsi="Arial" w:cs="Arial"/>
                      <w:color w:val="666666"/>
                      <w:sz w:val="21"/>
                      <w:szCs w:val="21"/>
                    </w:rPr>
                  </w:pPr>
                  <w:r w:rsidRPr="008611EC">
                    <w:rPr>
                      <w:rFonts w:ascii="Georgia" w:hAnsi="Georgia" w:cs="Arial"/>
                      <w:color w:val="000000"/>
                      <w:sz w:val="24"/>
                      <w:szCs w:val="24"/>
                    </w:rPr>
                    <w:t>ISNA wishes both men great success in their future work. They are highly qualified Muslim Americans who have merited their honors and designations.</w:t>
                  </w:r>
                </w:p>
              </w:tc>
            </w:tr>
          </w:tbl>
          <w:p w14:paraId="4751A7E0" w14:textId="77777777" w:rsidR="008611EC" w:rsidRPr="008611EC" w:rsidRDefault="008611EC" w:rsidP="008611EC">
            <w:pPr>
              <w:overflowPunct/>
              <w:autoSpaceDE/>
              <w:autoSpaceDN/>
              <w:adjustRightInd/>
              <w:textAlignment w:val="auto"/>
              <w:rPr>
                <w:rFonts w:ascii="-webkit-standard" w:hAnsi="-webkit-standard"/>
                <w:color w:val="000000"/>
                <w:sz w:val="24"/>
                <w:szCs w:val="24"/>
              </w:rPr>
            </w:pPr>
          </w:p>
        </w:tc>
      </w:tr>
    </w:tbl>
    <w:p w14:paraId="2EACFD7A" w14:textId="77777777" w:rsidR="008C37B6" w:rsidRDefault="008C37B6"/>
    <w:sectPr w:rsidR="008C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EC"/>
    <w:rsid w:val="00331E78"/>
    <w:rsid w:val="008611EC"/>
    <w:rsid w:val="008C37B6"/>
    <w:rsid w:val="0093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69E85"/>
  <w15:chartTrackingRefBased/>
  <w15:docId w15:val="{AF043ED2-1F6A-624F-A317-B1891275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6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0212">
      <w:bodyDiv w:val="1"/>
      <w:marLeft w:val="0"/>
      <w:marRight w:val="0"/>
      <w:marTop w:val="0"/>
      <w:marBottom w:val="0"/>
      <w:divBdr>
        <w:top w:val="none" w:sz="0" w:space="0" w:color="auto"/>
        <w:left w:val="none" w:sz="0" w:space="0" w:color="auto"/>
        <w:bottom w:val="none" w:sz="0" w:space="0" w:color="auto"/>
        <w:right w:val="none" w:sz="0" w:space="0" w:color="auto"/>
      </w:divBdr>
      <w:divsChild>
        <w:div w:id="1097871577">
          <w:marLeft w:val="0"/>
          <w:marRight w:val="0"/>
          <w:marTop w:val="0"/>
          <w:marBottom w:val="0"/>
          <w:divBdr>
            <w:top w:val="none" w:sz="0" w:space="0" w:color="auto"/>
            <w:left w:val="none" w:sz="0" w:space="0" w:color="auto"/>
            <w:bottom w:val="none" w:sz="0" w:space="0" w:color="auto"/>
            <w:right w:val="none" w:sz="0" w:space="0" w:color="auto"/>
          </w:divBdr>
          <w:divsChild>
            <w:div w:id="1399861254">
              <w:marLeft w:val="0"/>
              <w:marRight w:val="0"/>
              <w:marTop w:val="0"/>
              <w:marBottom w:val="0"/>
              <w:divBdr>
                <w:top w:val="none" w:sz="0" w:space="0" w:color="auto"/>
                <w:left w:val="none" w:sz="0" w:space="0" w:color="auto"/>
                <w:bottom w:val="none" w:sz="0" w:space="0" w:color="auto"/>
                <w:right w:val="none" w:sz="0" w:space="0" w:color="auto"/>
              </w:divBdr>
            </w:div>
          </w:divsChild>
        </w:div>
        <w:div w:id="2051762032">
          <w:marLeft w:val="0"/>
          <w:marRight w:val="0"/>
          <w:marTop w:val="0"/>
          <w:marBottom w:val="0"/>
          <w:divBdr>
            <w:top w:val="none" w:sz="0" w:space="0" w:color="auto"/>
            <w:left w:val="none" w:sz="0" w:space="0" w:color="auto"/>
            <w:bottom w:val="none" w:sz="0" w:space="0" w:color="auto"/>
            <w:right w:val="none" w:sz="0" w:space="0" w:color="auto"/>
          </w:divBdr>
          <w:divsChild>
            <w:div w:id="1812290722">
              <w:marLeft w:val="0"/>
              <w:marRight w:val="0"/>
              <w:marTop w:val="0"/>
              <w:marBottom w:val="0"/>
              <w:divBdr>
                <w:top w:val="none" w:sz="0" w:space="0" w:color="auto"/>
                <w:left w:val="none" w:sz="0" w:space="0" w:color="auto"/>
                <w:bottom w:val="none" w:sz="0" w:space="0" w:color="auto"/>
                <w:right w:val="none" w:sz="0" w:space="0" w:color="auto"/>
              </w:divBdr>
              <w:divsChild>
                <w:div w:id="18775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4512">
          <w:marLeft w:val="0"/>
          <w:marRight w:val="0"/>
          <w:marTop w:val="0"/>
          <w:marBottom w:val="0"/>
          <w:divBdr>
            <w:top w:val="none" w:sz="0" w:space="0" w:color="auto"/>
            <w:left w:val="none" w:sz="0" w:space="0" w:color="auto"/>
            <w:bottom w:val="none" w:sz="0" w:space="0" w:color="auto"/>
            <w:right w:val="none" w:sz="0" w:space="0" w:color="auto"/>
          </w:divBdr>
          <w:divsChild>
            <w:div w:id="322466229">
              <w:marLeft w:val="0"/>
              <w:marRight w:val="0"/>
              <w:marTop w:val="0"/>
              <w:marBottom w:val="0"/>
              <w:divBdr>
                <w:top w:val="none" w:sz="0" w:space="0" w:color="auto"/>
                <w:left w:val="none" w:sz="0" w:space="0" w:color="auto"/>
                <w:bottom w:val="none" w:sz="0" w:space="0" w:color="auto"/>
                <w:right w:val="none" w:sz="0" w:space="0" w:color="auto"/>
              </w:divBdr>
              <w:divsChild>
                <w:div w:id="636758970">
                  <w:marLeft w:val="0"/>
                  <w:marRight w:val="0"/>
                  <w:marTop w:val="0"/>
                  <w:marBottom w:val="0"/>
                  <w:divBdr>
                    <w:top w:val="none" w:sz="0" w:space="0" w:color="auto"/>
                    <w:left w:val="none" w:sz="0" w:space="0" w:color="auto"/>
                    <w:bottom w:val="none" w:sz="0" w:space="0" w:color="auto"/>
                    <w:right w:val="none" w:sz="0" w:space="0" w:color="auto"/>
                  </w:divBdr>
                  <w:divsChild>
                    <w:div w:id="2044399960">
                      <w:marLeft w:val="0"/>
                      <w:marRight w:val="0"/>
                      <w:marTop w:val="0"/>
                      <w:marBottom w:val="0"/>
                      <w:divBdr>
                        <w:top w:val="none" w:sz="0" w:space="0" w:color="auto"/>
                        <w:left w:val="none" w:sz="0" w:space="0" w:color="auto"/>
                        <w:bottom w:val="none" w:sz="0" w:space="0" w:color="auto"/>
                        <w:right w:val="none" w:sz="0" w:space="0" w:color="auto"/>
                      </w:divBdr>
                    </w:div>
                    <w:div w:id="1546025530">
                      <w:marLeft w:val="0"/>
                      <w:marRight w:val="0"/>
                      <w:marTop w:val="0"/>
                      <w:marBottom w:val="0"/>
                      <w:divBdr>
                        <w:top w:val="none" w:sz="0" w:space="0" w:color="auto"/>
                        <w:left w:val="none" w:sz="0" w:space="0" w:color="auto"/>
                        <w:bottom w:val="none" w:sz="0" w:space="0" w:color="auto"/>
                        <w:right w:val="none" w:sz="0" w:space="0" w:color="auto"/>
                      </w:divBdr>
                    </w:div>
                    <w:div w:id="922564991">
                      <w:marLeft w:val="0"/>
                      <w:marRight w:val="0"/>
                      <w:marTop w:val="0"/>
                      <w:marBottom w:val="0"/>
                      <w:divBdr>
                        <w:top w:val="none" w:sz="0" w:space="0" w:color="auto"/>
                        <w:left w:val="none" w:sz="0" w:space="0" w:color="auto"/>
                        <w:bottom w:val="none" w:sz="0" w:space="0" w:color="auto"/>
                        <w:right w:val="none" w:sz="0" w:space="0" w:color="auto"/>
                      </w:divBdr>
                    </w:div>
                    <w:div w:id="1262686606">
                      <w:marLeft w:val="0"/>
                      <w:marRight w:val="0"/>
                      <w:marTop w:val="0"/>
                      <w:marBottom w:val="0"/>
                      <w:divBdr>
                        <w:top w:val="none" w:sz="0" w:space="0" w:color="auto"/>
                        <w:left w:val="none" w:sz="0" w:space="0" w:color="auto"/>
                        <w:bottom w:val="none" w:sz="0" w:space="0" w:color="auto"/>
                        <w:right w:val="none" w:sz="0" w:space="0" w:color="auto"/>
                      </w:divBdr>
                    </w:div>
                    <w:div w:id="117116493">
                      <w:marLeft w:val="0"/>
                      <w:marRight w:val="0"/>
                      <w:marTop w:val="0"/>
                      <w:marBottom w:val="0"/>
                      <w:divBdr>
                        <w:top w:val="none" w:sz="0" w:space="0" w:color="auto"/>
                        <w:left w:val="none" w:sz="0" w:space="0" w:color="auto"/>
                        <w:bottom w:val="none" w:sz="0" w:space="0" w:color="auto"/>
                        <w:right w:val="none" w:sz="0" w:space="0" w:color="auto"/>
                      </w:divBdr>
                    </w:div>
                    <w:div w:id="501706153">
                      <w:marLeft w:val="0"/>
                      <w:marRight w:val="0"/>
                      <w:marTop w:val="0"/>
                      <w:marBottom w:val="0"/>
                      <w:divBdr>
                        <w:top w:val="none" w:sz="0" w:space="0" w:color="auto"/>
                        <w:left w:val="none" w:sz="0" w:space="0" w:color="auto"/>
                        <w:bottom w:val="none" w:sz="0" w:space="0" w:color="auto"/>
                        <w:right w:val="none" w:sz="0" w:space="0" w:color="auto"/>
                      </w:divBdr>
                    </w:div>
                    <w:div w:id="3290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 Imtiaz</dc:creator>
  <cp:keywords/>
  <dc:description/>
  <cp:lastModifiedBy>Haroon Imtiaz</cp:lastModifiedBy>
  <cp:revision>1</cp:revision>
  <dcterms:created xsi:type="dcterms:W3CDTF">2022-03-25T14:49:00Z</dcterms:created>
  <dcterms:modified xsi:type="dcterms:W3CDTF">2022-03-25T14:50:00Z</dcterms:modified>
</cp:coreProperties>
</file>